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从事药学或中药学专业工作年限证明</w:t>
      </w: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eastAsia="仿宋_GB2312"/>
          <w:sz w:val="32"/>
          <w:szCs w:val="32"/>
        </w:rPr>
        <w:t>累计从事药学工作或中药学</w:t>
      </w:r>
      <w:r>
        <w:rPr>
          <w:rFonts w:hint="eastAsia" w:ascii="仿宋_GB2312" w:eastAsia="仿宋_GB2312"/>
          <w:sz w:val="32"/>
          <w:szCs w:val="32"/>
        </w:rPr>
        <w:t>工作共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年。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75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起止年月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从事何种专业工作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44" w:type="dxa"/>
            <w:vAlign w:val="center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年  月</w:t>
            </w:r>
            <w:r>
              <w:rPr>
                <w:rFonts w:hint="eastAsia"/>
                <w:sz w:val="30"/>
                <w:szCs w:val="30"/>
              </w:rPr>
              <w:t xml:space="preserve">―  </w:t>
            </w:r>
            <w:r>
              <w:rPr>
                <w:rFonts w:hint="eastAsia" w:eastAsia="仿宋_GB2312"/>
                <w:sz w:val="30"/>
                <w:szCs w:val="30"/>
              </w:rPr>
              <w:t xml:space="preserve">  年  月</w:t>
            </w:r>
          </w:p>
        </w:tc>
        <w:tc>
          <w:tcPr>
            <w:tcW w:w="2756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仿宋_GB2312"/>
                <w:sz w:val="30"/>
                <w:szCs w:val="30"/>
              </w:rPr>
            </w:pPr>
          </w:p>
        </w:tc>
      </w:tr>
    </w:tbl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该同志在我单位工作期间，遵纪守法，无违反职业道德的行为。</w:t>
      </w:r>
    </w:p>
    <w:p>
      <w:pPr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ind w:left="4000" w:hanging="4000" w:hangingChars="125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 xml:space="preserve">  单位（盖章）   </w:t>
      </w:r>
    </w:p>
    <w:p>
      <w:pPr>
        <w:ind w:firstLine="4800" w:firstLineChars="15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75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2017-07-14T09:12:13Z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